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68" w:rsidRPr="00102FC3" w:rsidRDefault="0082581F" w:rsidP="008258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02F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 – 2019 уч. г.</w:t>
      </w:r>
    </w:p>
    <w:p w:rsidR="00102FC3" w:rsidRPr="00102FC3" w:rsidRDefault="00102FC3" w:rsidP="0010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102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102FC3" w:rsidRPr="00102FC3" w:rsidRDefault="00102FC3" w:rsidP="0010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стандарта ООО (2010 г.),</w:t>
      </w:r>
      <w:r w:rsidRPr="00102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МОиН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1E6668" w:rsidRDefault="00102FC3" w:rsidP="00102FC3">
      <w:pPr>
        <w:spacing w:after="20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программы основного общего образования по литературе («Литература» В.Я. Коровиной, В.П.Журавлёва, М. Просвещение 2012 год..), </w:t>
      </w:r>
      <w:r w:rsidRPr="00102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102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2018 - 2019 учебный год (утвержденного решением педагогического совета Протокол №1. от    августа 2018 года);</w:t>
      </w:r>
      <w:r w:rsidRPr="00102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C2FFF" w:rsidRPr="00102FC3" w:rsidRDefault="007C2FFF" w:rsidP="00102FC3">
      <w:pPr>
        <w:spacing w:after="20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668" w:rsidRPr="00102FC3" w:rsidRDefault="001E6668" w:rsidP="001E6668">
      <w:pPr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2FC3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уровню подготовки выпускников </w:t>
      </w:r>
    </w:p>
    <w:p w:rsidR="001E6668" w:rsidRPr="00102FC3" w:rsidRDefault="001E6668" w:rsidP="001E6668">
      <w:pPr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         В результате изучения литературы ученик должен знать: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основные теоретико-литературные понятия.         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В результате изучения литературы ученик должен использовать приобретенные знания и умения в практической деятельности и повседневной жизни для: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работать с книгой 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выявлять авторскую позицию; 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выражать свое отношение к прочитанному;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владеть различными видами пересказа;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1E6668" w:rsidRPr="00102FC3" w:rsidRDefault="001E6668" w:rsidP="001E666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1E6668" w:rsidRPr="00102FC3" w:rsidRDefault="001E6668" w:rsidP="001E666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 xml:space="preserve">Особенная часть </w:t>
      </w:r>
    </w:p>
    <w:p w:rsidR="001E6668" w:rsidRPr="00102FC3" w:rsidRDefault="008B6519" w:rsidP="001E6668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Курс </w:t>
      </w:r>
      <w:r w:rsidR="001E6668" w:rsidRPr="00102FC3">
        <w:rPr>
          <w:rFonts w:ascii="Times New Roman" w:hAnsi="Times New Roman"/>
          <w:sz w:val="24"/>
          <w:szCs w:val="24"/>
        </w:rPr>
        <w:t>литературы является составной частью системы изучения дисциплин  гуманитарного цикла. Он строится с учетом того, что учащиеся, освоившие определенную сумму знаний, имеющие определенный жизненный и  самостоятельный  опыт, готовы к восприятию  «литература» – учебный предмет в основной школе, фундаментом которого являются научные знания о литературе,создавать связный текст (устный и письменный) на необходимую тему с учетом норм русского литературного языка;</w:t>
      </w:r>
    </w:p>
    <w:p w:rsidR="001E6668" w:rsidRPr="00102FC3" w:rsidRDefault="001E6668" w:rsidP="001E6668">
      <w:pPr>
        <w:pStyle w:val="a8"/>
        <w:rPr>
          <w:rFonts w:ascii="Times New Roman" w:hAnsi="Times New Roman"/>
          <w:sz w:val="24"/>
          <w:szCs w:val="24"/>
        </w:rPr>
      </w:pPr>
      <w:r w:rsidRPr="00102FC3">
        <w:rPr>
          <w:rFonts w:ascii="Times New Roman" w:hAnsi="Times New Roman"/>
          <w:sz w:val="24"/>
          <w:szCs w:val="24"/>
        </w:rPr>
        <w:t>находить и грамотно использовать нужную информацию о литературе, о конкретном произведении и его авторе с помощью различных источников (справочная литература, периодика, телевидение, ресурсы Интернета);</w:t>
      </w:r>
    </w:p>
    <w:p w:rsidR="001E6668" w:rsidRPr="00102FC3" w:rsidRDefault="001E6668" w:rsidP="00102FC3">
      <w:pPr>
        <w:pStyle w:val="a8"/>
        <w:rPr>
          <w:rFonts w:ascii="Times New Roman" w:hAnsi="Times New Roman"/>
          <w:sz w:val="24"/>
          <w:szCs w:val="24"/>
        </w:rPr>
      </w:pPr>
      <w:r w:rsidRPr="00102FC3">
        <w:rPr>
          <w:rFonts w:ascii="Times New Roman" w:hAnsi="Times New Roman"/>
          <w:sz w:val="24"/>
          <w:szCs w:val="24"/>
        </w:rPr>
        <w:t>ориентироваться в мире художественной литературы, отбирать произведения, обладающие высокой эстетической ценностью.</w:t>
      </w:r>
    </w:p>
    <w:p w:rsidR="001E6668" w:rsidRPr="00102FC3" w:rsidRDefault="001E6668" w:rsidP="008B65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В состав УМК входят: учебник для  8 класса «литература», поурочные разработки к учебнику, дидактические материал</w:t>
      </w:r>
    </w:p>
    <w:p w:rsidR="001E6668" w:rsidRPr="00102FC3" w:rsidRDefault="001E6668" w:rsidP="008B6519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     </w:t>
      </w:r>
      <w:r w:rsidRPr="00102FC3">
        <w:rPr>
          <w:rFonts w:ascii="Times New Roman" w:hAnsi="Times New Roman" w:cs="Times New Roman"/>
          <w:sz w:val="24"/>
          <w:szCs w:val="24"/>
        </w:rPr>
        <w:tab/>
        <w:t>В 8 классах при изучении литературы  прежде всего даются знания основанные на принципах связи искусства с жиз</w:t>
      </w:r>
      <w:r w:rsidR="008B6519">
        <w:rPr>
          <w:rFonts w:ascii="Times New Roman" w:hAnsi="Times New Roman" w:cs="Times New Roman"/>
          <w:sz w:val="24"/>
          <w:szCs w:val="24"/>
        </w:rPr>
        <w:t>нью, единства и формы содержания</w:t>
      </w:r>
      <w:r w:rsidRPr="00102FC3">
        <w:rPr>
          <w:rFonts w:ascii="Times New Roman" w:hAnsi="Times New Roman" w:cs="Times New Roman"/>
          <w:sz w:val="24"/>
          <w:szCs w:val="24"/>
        </w:rPr>
        <w:t>,историзма, традиций и новаторства, осмысление историко</w:t>
      </w:r>
      <w:r w:rsidR="008B6519">
        <w:rPr>
          <w:rFonts w:ascii="Times New Roman" w:hAnsi="Times New Roman" w:cs="Times New Roman"/>
          <w:sz w:val="24"/>
          <w:szCs w:val="24"/>
        </w:rPr>
        <w:t xml:space="preserve">-культурных </w:t>
      </w:r>
      <w:r w:rsidRPr="00102FC3">
        <w:rPr>
          <w:rFonts w:ascii="Times New Roman" w:hAnsi="Times New Roman" w:cs="Times New Roman"/>
          <w:sz w:val="24"/>
          <w:szCs w:val="24"/>
        </w:rPr>
        <w:t>сведений, нравственно-эстетических представлений, усвоение основных понятий теории и истории литературы, формирование и умение оценивать и анализировать художественные произведения, овладения богатейшими выразительными средствами русского литературного языка. Изучение данного материала направлено на содействие и развитие чтения художественной литературы, чтения вслух подростков.</w:t>
      </w:r>
    </w:p>
    <w:p w:rsidR="001E6668" w:rsidRPr="00102FC3" w:rsidRDefault="001E6668" w:rsidP="008B65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02FC3">
        <w:rPr>
          <w:rFonts w:ascii="Times New Roman" w:hAnsi="Times New Roman" w:cs="Times New Roman"/>
          <w:sz w:val="24"/>
          <w:szCs w:val="24"/>
        </w:rPr>
        <w:tab/>
        <w:t>Курс строится с учетом того, что в подростковом возрасте именно общение, сознательное экспериментирование в собственных отношениях с другими людьми (поиск друзей, конфликты, выяснение отношений, смена компании) выделяются в относительно самостоятельную область жизни. Дети в 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поступков.</w:t>
      </w:r>
      <w:r w:rsidRPr="00102FC3">
        <w:rPr>
          <w:rFonts w:ascii="Times New Roman" w:hAnsi="Times New Roman" w:cs="Times New Roman"/>
          <w:sz w:val="24"/>
          <w:szCs w:val="24"/>
        </w:rPr>
        <w:br/>
      </w:r>
      <w:r w:rsidRPr="00102FC3">
        <w:rPr>
          <w:rFonts w:ascii="Times New Roman" w:hAnsi="Times New Roman" w:cs="Times New Roman"/>
          <w:b/>
          <w:sz w:val="24"/>
          <w:szCs w:val="24"/>
        </w:rPr>
        <w:t xml:space="preserve">1.2.1.  </w:t>
      </w:r>
      <w:r w:rsidRPr="00102FC3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курса</w:t>
      </w:r>
      <w:r w:rsidRPr="00102FC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развитие интеллектуальных и творческих способностей учащихся, необходимых ля успешной социализации и самореализации личности;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•  использование опыта обобщения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задач: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обеспечение соответствия основной образовательной программы требованиям ФГОС;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обеспечение преемственности начального общего, основного общего, среднего (полного) общего образования;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 для ее самореализации;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взаимодействие образовательного учреждения при реализации основной образовательной про граммы с социальными партнерами;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 xml:space="preserve">• 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 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сохранение и укрепление физического, психологического и социального здоровья обучающихся, обеспечение их безопасности.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• 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 состава;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•  разнообразие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 здоровья.</w:t>
      </w:r>
    </w:p>
    <w:p w:rsidR="001E6668" w:rsidRPr="00102FC3" w:rsidRDefault="001E6668" w:rsidP="001E666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2FC3">
        <w:rPr>
          <w:rFonts w:ascii="Times New Roman" w:hAnsi="Times New Roman" w:cs="Times New Roman"/>
          <w:sz w:val="24"/>
          <w:szCs w:val="24"/>
          <w:lang w:eastAsia="ar-SA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1E6668" w:rsidRPr="00102FC3" w:rsidRDefault="001E6668" w:rsidP="001E6668">
      <w:pPr>
        <w:pStyle w:val="a9"/>
        <w:ind w:firstLine="708"/>
        <w:jc w:val="both"/>
        <w:rPr>
          <w:b/>
          <w:sz w:val="24"/>
          <w:u w:val="single"/>
        </w:rPr>
      </w:pPr>
      <w:r w:rsidRPr="00102FC3">
        <w:rPr>
          <w:b/>
          <w:sz w:val="24"/>
        </w:rPr>
        <w:t>1.2.2.</w:t>
      </w:r>
      <w:r w:rsidRPr="00102FC3">
        <w:rPr>
          <w:b/>
          <w:sz w:val="24"/>
          <w:u w:val="single"/>
        </w:rPr>
        <w:t xml:space="preserve"> Тематическое планирование курса.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8"/>
        <w:gridCol w:w="8280"/>
        <w:gridCol w:w="1922"/>
        <w:gridCol w:w="1136"/>
        <w:gridCol w:w="1671"/>
        <w:gridCol w:w="1159"/>
      </w:tblGrid>
      <w:tr w:rsidR="001E6668" w:rsidRPr="00102FC3" w:rsidTr="0082690A">
        <w:tc>
          <w:tcPr>
            <w:tcW w:w="209" w:type="pct"/>
            <w:vMerge w:val="restar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0" w:type="pct"/>
            <w:vMerge w:val="restar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991" w:type="pct"/>
            <w:gridSpan w:val="4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E6668" w:rsidRPr="00102FC3" w:rsidTr="0082690A">
        <w:tc>
          <w:tcPr>
            <w:tcW w:w="209" w:type="pct"/>
            <w:vMerge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pct"/>
            <w:vMerge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теме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к/р</w:t>
            </w: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ХVIII века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первой половины  XIX века.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второй половины X\X века.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650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68" w:rsidRPr="00102FC3" w:rsidTr="0082690A">
        <w:tc>
          <w:tcPr>
            <w:tcW w:w="209" w:type="pct"/>
            <w:shd w:val="clear" w:color="auto" w:fill="auto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1E6668" w:rsidRPr="00102FC3" w:rsidRDefault="001E6668" w:rsidP="0082690A">
            <w:pPr>
              <w:tabs>
                <w:tab w:val="left" w:pos="1320"/>
                <w:tab w:val="center" w:pos="2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91" w:type="pct"/>
            <w:gridSpan w:val="4"/>
            <w:shd w:val="clear" w:color="auto" w:fill="auto"/>
          </w:tcPr>
          <w:p w:rsidR="001E6668" w:rsidRPr="00102FC3" w:rsidRDefault="001E6668" w:rsidP="0082690A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70</w:t>
            </w: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29</w:t>
            </w: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33</w:t>
            </w: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</w:t>
            </w:r>
          </w:p>
        </w:tc>
      </w:tr>
    </w:tbl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102FC3">
        <w:rPr>
          <w:rFonts w:ascii="Times New Roman" w:hAnsi="Times New Roman" w:cs="Times New Roman"/>
          <w:b/>
          <w:color w:val="333333"/>
          <w:sz w:val="24"/>
          <w:szCs w:val="24"/>
        </w:rPr>
        <w:t>Содержание тем учебного курса</w:t>
      </w:r>
    </w:p>
    <w:p w:rsidR="001E6668" w:rsidRPr="00102FC3" w:rsidRDefault="001E6668" w:rsidP="001E666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102FC3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Введение(1 ч)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1.</w:t>
      </w:r>
      <w:r w:rsidRPr="00102FC3">
        <w:rPr>
          <w:rFonts w:ascii="Times New Roman" w:hAnsi="Times New Roman" w:cs="Times New Roman"/>
          <w:sz w:val="24"/>
          <w:szCs w:val="24"/>
        </w:rPr>
        <w:t xml:space="preserve"> Русская литература и история. Интерес русских писателей к историческому прошлому своего народа. Историзм классиков русской литературы. </w:t>
      </w:r>
      <w:r w:rsidRPr="00102FC3">
        <w:rPr>
          <w:rFonts w:ascii="Times New Roman" w:hAnsi="Times New Roman" w:cs="Times New Roman"/>
          <w:b/>
          <w:sz w:val="24"/>
          <w:szCs w:val="24"/>
        </w:rPr>
        <w:t>(1ч.)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sz w:val="24"/>
          <w:szCs w:val="24"/>
        </w:rPr>
        <w:t>Устное народное творчество(2 ч)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В мире р</w:t>
      </w:r>
      <w:r w:rsidRPr="00102FC3">
        <w:rPr>
          <w:rFonts w:ascii="Times New Roman" w:hAnsi="Times New Roman" w:cs="Times New Roman"/>
          <w:sz w:val="24"/>
          <w:szCs w:val="24"/>
        </w:rPr>
        <w:t xml:space="preserve">усской народной песни (лирические и исторические песни). Отражение жизни народа в народной песне: </w:t>
      </w:r>
      <w:r w:rsidRPr="00102FC3">
        <w:rPr>
          <w:rFonts w:ascii="Times New Roman" w:hAnsi="Times New Roman" w:cs="Times New Roman"/>
          <w:b/>
          <w:sz w:val="24"/>
          <w:szCs w:val="24"/>
        </w:rPr>
        <w:t>«В тёмном лесе…», «Уж ты ночка…», «Вдоль по улице метелица метёт…»; «Пугачёв в темнице», «Пугачёв казнён».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Частушки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как малый песенный жанр. </w:t>
      </w:r>
      <w:r w:rsidRPr="00102FC3">
        <w:rPr>
          <w:rFonts w:ascii="Times New Roman" w:hAnsi="Times New Roman" w:cs="Times New Roman"/>
          <w:sz w:val="24"/>
          <w:szCs w:val="24"/>
        </w:rPr>
        <w:t xml:space="preserve">Отражение различных сторон жизни народа в частушках. Разнообразие тематики и поэтика частушек. </w:t>
      </w:r>
      <w:r w:rsidRPr="00102FC3">
        <w:rPr>
          <w:rFonts w:ascii="Times New Roman" w:hAnsi="Times New Roman" w:cs="Times New Roman"/>
          <w:b/>
          <w:sz w:val="24"/>
          <w:szCs w:val="24"/>
        </w:rPr>
        <w:t>(1ч.)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 xml:space="preserve">Предания </w:t>
      </w:r>
      <w:r w:rsidRPr="00102FC3">
        <w:rPr>
          <w:rFonts w:ascii="Times New Roman" w:hAnsi="Times New Roman" w:cs="Times New Roman"/>
          <w:sz w:val="24"/>
          <w:szCs w:val="24"/>
        </w:rPr>
        <w:t xml:space="preserve">как исторический жанр русской народной прозы. </w:t>
      </w:r>
      <w:r w:rsidRPr="00102FC3">
        <w:rPr>
          <w:rFonts w:ascii="Times New Roman" w:hAnsi="Times New Roman" w:cs="Times New Roman"/>
          <w:b/>
          <w:sz w:val="24"/>
          <w:szCs w:val="24"/>
        </w:rPr>
        <w:t xml:space="preserve">«О Пугачеве». «О покорении Сибири Ермаком…» </w:t>
      </w:r>
      <w:r w:rsidRPr="00102FC3">
        <w:rPr>
          <w:rFonts w:ascii="Times New Roman" w:hAnsi="Times New Roman" w:cs="Times New Roman"/>
          <w:sz w:val="24"/>
          <w:szCs w:val="24"/>
        </w:rPr>
        <w:t>Особенности содержания и формы народных преданий</w:t>
      </w:r>
      <w:r w:rsidRPr="00102FC3">
        <w:rPr>
          <w:rFonts w:ascii="Times New Roman" w:hAnsi="Times New Roman" w:cs="Times New Roman"/>
          <w:b/>
          <w:sz w:val="24"/>
          <w:szCs w:val="24"/>
        </w:rPr>
        <w:t>. (1ч.)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Из древнерусской литературы (2ч.)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02FC3">
        <w:rPr>
          <w:rFonts w:ascii="Times New Roman" w:hAnsi="Times New Roman" w:cs="Times New Roman"/>
          <w:sz w:val="24"/>
          <w:szCs w:val="24"/>
        </w:rPr>
        <w:t xml:space="preserve">Из </w:t>
      </w:r>
      <w:r w:rsidRPr="00102FC3">
        <w:rPr>
          <w:rFonts w:ascii="Times New Roman" w:hAnsi="Times New Roman" w:cs="Times New Roman"/>
          <w:b/>
          <w:sz w:val="24"/>
          <w:szCs w:val="24"/>
        </w:rPr>
        <w:t>«Жития Александра Невского»</w:t>
      </w:r>
      <w:r w:rsidRPr="00102FC3">
        <w:rPr>
          <w:rFonts w:ascii="Times New Roman" w:hAnsi="Times New Roman" w:cs="Times New Roman"/>
          <w:sz w:val="24"/>
          <w:szCs w:val="24"/>
        </w:rPr>
        <w:t>.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(1ч.)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>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2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2. </w:t>
      </w:r>
      <w:r w:rsidRPr="00102FC3">
        <w:rPr>
          <w:rFonts w:ascii="Times New Roman" w:hAnsi="Times New Roman" w:cs="Times New Roman"/>
          <w:b/>
          <w:sz w:val="24"/>
          <w:szCs w:val="24"/>
        </w:rPr>
        <w:t>«Шемякин суд»</w:t>
      </w:r>
      <w:r w:rsidRPr="00102FC3">
        <w:rPr>
          <w:rFonts w:ascii="Times New Roman" w:hAnsi="Times New Roman" w:cs="Times New Roman"/>
          <w:sz w:val="24"/>
          <w:szCs w:val="24"/>
        </w:rPr>
        <w:t>.</w:t>
      </w:r>
      <w:r w:rsidRPr="00102FC3">
        <w:rPr>
          <w:rFonts w:ascii="Times New Roman" w:hAnsi="Times New Roman" w:cs="Times New Roman"/>
          <w:b/>
          <w:sz w:val="24"/>
          <w:szCs w:val="24"/>
        </w:rPr>
        <w:t xml:space="preserve"> (1ч.)</w:t>
      </w:r>
      <w:r w:rsidRPr="00102FC3">
        <w:rPr>
          <w:rFonts w:ascii="Times New Roman" w:hAnsi="Times New Roman" w:cs="Times New Roman"/>
          <w:sz w:val="24"/>
          <w:szCs w:val="24"/>
        </w:rPr>
        <w:t xml:space="preserve"> Изображение действительных и вымышленных событий – главное новшество литературы 17 века. Новые литературные герои – крестьянские и купеческие сыновья. Сатира на судебные порядки, комические ситуации с двумя плутами. Особенности поэтики бытовой сатирической повести.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Из русской литературы 18 века(5 ч)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Д.И.Фонвизин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(5ч.). </w:t>
      </w:r>
      <w:r w:rsidRPr="00102FC3">
        <w:rPr>
          <w:rFonts w:ascii="Times New Roman" w:hAnsi="Times New Roman" w:cs="Times New Roman"/>
          <w:sz w:val="24"/>
          <w:szCs w:val="24"/>
        </w:rPr>
        <w:t xml:space="preserve">Слово о писателе. </w:t>
      </w:r>
      <w:r w:rsidRPr="00102FC3">
        <w:rPr>
          <w:rFonts w:ascii="Times New Roman" w:hAnsi="Times New Roman" w:cs="Times New Roman"/>
          <w:b/>
          <w:sz w:val="24"/>
          <w:szCs w:val="24"/>
        </w:rPr>
        <w:t>«Недоросль»</w:t>
      </w:r>
      <w:r w:rsidRPr="00102FC3">
        <w:rPr>
          <w:rFonts w:ascii="Times New Roman" w:hAnsi="Times New Roman" w:cs="Times New Roman"/>
          <w:sz w:val="24"/>
          <w:szCs w:val="24"/>
        </w:rPr>
        <w:t xml:space="preserve"> 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</w:t>
      </w:r>
      <w:r w:rsidRPr="00102FC3">
        <w:rPr>
          <w:rFonts w:ascii="Times New Roman" w:hAnsi="Times New Roman" w:cs="Times New Roman"/>
          <w:sz w:val="24"/>
          <w:szCs w:val="24"/>
        </w:rPr>
        <w:lastRenderedPageBreak/>
        <w:t>имена. Речевые характеристики персонажей как средство создания комической ситуации. Понятие о классицизме. Основные правила классицизма в драматическом произведении.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Из русской литературы 19 века(36 ч)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И.А.Крылов (1ч.).</w:t>
      </w:r>
      <w:r w:rsidRPr="00102FC3">
        <w:rPr>
          <w:rFonts w:ascii="Times New Roman" w:hAnsi="Times New Roman" w:cs="Times New Roman"/>
          <w:sz w:val="24"/>
          <w:szCs w:val="24"/>
        </w:rPr>
        <w:t xml:space="preserve"> Поэт и мудрец. Язвительный сатирик и баснописец. Слово о баснописце. Басни и их историческая основа.</w:t>
      </w:r>
      <w:r w:rsidRPr="00102FC3">
        <w:rPr>
          <w:rFonts w:ascii="Times New Roman" w:hAnsi="Times New Roman" w:cs="Times New Roman"/>
          <w:b/>
          <w:sz w:val="24"/>
          <w:szCs w:val="24"/>
        </w:rPr>
        <w:t xml:space="preserve">«Обоз». </w:t>
      </w:r>
      <w:r w:rsidRPr="00102FC3">
        <w:rPr>
          <w:rFonts w:ascii="Times New Roman" w:hAnsi="Times New Roman" w:cs="Times New Roman"/>
          <w:sz w:val="24"/>
          <w:szCs w:val="24"/>
        </w:rPr>
        <w:t xml:space="preserve">Критика вмешательства императора Александра </w:t>
      </w:r>
      <w:r w:rsidRPr="00102FC3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102FC3">
        <w:rPr>
          <w:rFonts w:ascii="Times New Roman" w:hAnsi="Times New Roman" w:cs="Times New Roman"/>
          <w:sz w:val="24"/>
          <w:szCs w:val="24"/>
        </w:rPr>
        <w:t xml:space="preserve"> в стратегию и тактику Кутузова в Отечественной войне 1812 года. Мораль басни. Осмеяние пороков: самонадеянности, безответственности, зазнайства.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(1ч.)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4. 2.</w:t>
      </w:r>
      <w:r w:rsidRPr="00102FC3">
        <w:rPr>
          <w:rFonts w:ascii="Times New Roman" w:hAnsi="Times New Roman" w:cs="Times New Roman"/>
          <w:b/>
          <w:sz w:val="24"/>
          <w:szCs w:val="24"/>
        </w:rPr>
        <w:t>К.Ф.Рылеев (1ч.)</w:t>
      </w:r>
      <w:r w:rsidRPr="00102FC3">
        <w:rPr>
          <w:rFonts w:ascii="Times New Roman" w:hAnsi="Times New Roman" w:cs="Times New Roman"/>
          <w:sz w:val="24"/>
          <w:szCs w:val="24"/>
        </w:rPr>
        <w:t xml:space="preserve">. Автор дум и сатир. Краткий рассказ о писателе. Оценка дум современниками. </w:t>
      </w:r>
      <w:r w:rsidRPr="00102FC3">
        <w:rPr>
          <w:rFonts w:ascii="Times New Roman" w:hAnsi="Times New Roman" w:cs="Times New Roman"/>
          <w:b/>
          <w:sz w:val="24"/>
          <w:szCs w:val="24"/>
        </w:rPr>
        <w:t xml:space="preserve">«Смерть Ермака». </w:t>
      </w:r>
      <w:r w:rsidRPr="00102FC3">
        <w:rPr>
          <w:rFonts w:ascii="Times New Roman" w:hAnsi="Times New Roman" w:cs="Times New Roman"/>
          <w:sz w:val="24"/>
          <w:szCs w:val="24"/>
        </w:rPr>
        <w:t xml:space="preserve">Историческая тема думы. Ермак Тимофеевич – главный герой думы, один из предводителей казаков. Тема расширения русских земель. Текст думы К.Ф.Рылеева – основа народной песни о Ермаке.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(1ч.)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4. 3</w:t>
      </w:r>
      <w:r w:rsidRPr="00102FC3">
        <w:rPr>
          <w:rFonts w:ascii="Times New Roman" w:hAnsi="Times New Roman" w:cs="Times New Roman"/>
          <w:b/>
          <w:sz w:val="24"/>
          <w:szCs w:val="24"/>
        </w:rPr>
        <w:t>А.С.Пушкин(10ч).</w:t>
      </w:r>
      <w:r w:rsidRPr="00102FC3">
        <w:rPr>
          <w:rFonts w:ascii="Times New Roman" w:hAnsi="Times New Roman" w:cs="Times New Roman"/>
          <w:sz w:val="24"/>
          <w:szCs w:val="24"/>
        </w:rPr>
        <w:t xml:space="preserve"> Краткий рассказ об отношении поэта к истории и исторической теме в литературе. Основные мотивы лирики поэта. </w:t>
      </w:r>
      <w:r w:rsidRPr="00102FC3">
        <w:rPr>
          <w:rFonts w:ascii="Times New Roman" w:hAnsi="Times New Roman" w:cs="Times New Roman"/>
          <w:b/>
          <w:sz w:val="24"/>
          <w:szCs w:val="24"/>
        </w:rPr>
        <w:t>«История пугачёвского бунта»</w:t>
      </w:r>
      <w:r w:rsidRPr="00102FC3">
        <w:rPr>
          <w:rFonts w:ascii="Times New Roman" w:hAnsi="Times New Roman" w:cs="Times New Roman"/>
          <w:sz w:val="24"/>
          <w:szCs w:val="24"/>
        </w:rPr>
        <w:t xml:space="preserve"> (отрывки). Заглавие Пушкина и поправка Николая I. Смысловое различие. История пугачёвского восстания в художественном произведении и историческом труде писателя и историка. История создания романа «Капитанская дочка». Форма семейных записок как выражение частного взгляда на отечественную историю.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Роман </w:t>
      </w:r>
      <w:r w:rsidRPr="00102FC3">
        <w:rPr>
          <w:rFonts w:ascii="Times New Roman" w:hAnsi="Times New Roman" w:cs="Times New Roman"/>
          <w:b/>
          <w:sz w:val="24"/>
          <w:szCs w:val="24"/>
        </w:rPr>
        <w:t>«Капитанская дочка».</w:t>
      </w:r>
      <w:r w:rsidRPr="00102FC3">
        <w:rPr>
          <w:rFonts w:ascii="Times New Roman" w:hAnsi="Times New Roman" w:cs="Times New Roman"/>
          <w:sz w:val="24"/>
          <w:szCs w:val="24"/>
        </w:rPr>
        <w:t xml:space="preserve"> Пётр Гринёв – жизненный путь героя, формирование характера.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Фольклорные мотивы в романе. Различие авторской позиции в «Капитанской дочке» и в «Истории пугачёвского бунта».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«Пиковая дама».</w:t>
      </w:r>
      <w:r w:rsidRPr="00102FC3">
        <w:rPr>
          <w:rFonts w:ascii="Times New Roman" w:hAnsi="Times New Roman" w:cs="Times New Roman"/>
          <w:sz w:val="24"/>
          <w:szCs w:val="24"/>
        </w:rPr>
        <w:t xml:space="preserve"> Проблема человека и судьбы. Система образов персонажей в повести. Образ Петербурга.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4. М.Ю.Лермонтов (4ч.).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писателе, отношение к историческим темам и воплощение этих тем в его творчестве. Поэма 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«Мцыри»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5. Н.В.Гоголь (9ч.).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писателе, его отношение к истории, исторической теме в художественном произведении. «Ревизор». Комедия «со злостью и солью». История создания и постановки комедии. Поворот русской драматургии к социальной теме. Отношение современной писателю критики, общественности к комедии. Разоблачение пороков чиновничества. Цель автора – высмеять «всё дурное в России». Новизна финала, немой сцены, своеобразие действия пьесы, вытекающее из характеров. Хлестаков и «миражная интрига». Хлестаковщина как общественное явление.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«Шинель».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Образ «маленького человека» в литературе. Потеря Башмачкиным лица. Шинель как последняя надежда согреться в холодном мире. Тщетность этой мечты. Петербург – символ вечного адского холода. Духовная сила героя и противостояние бездушию общества. Роль фантастики в художественном произведении.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6. И.С.Тургенев (3ч.).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 как пропагандисте русской литературы в Европе. </w:t>
      </w:r>
      <w:r w:rsidRPr="00102FC3">
        <w:rPr>
          <w:rFonts w:ascii="Times New Roman" w:hAnsi="Times New Roman" w:cs="Times New Roman"/>
          <w:sz w:val="24"/>
          <w:szCs w:val="24"/>
        </w:rPr>
        <w:t xml:space="preserve">Автобиографический характер повести </w:t>
      </w:r>
      <w:r w:rsidRPr="00102FC3">
        <w:rPr>
          <w:rFonts w:ascii="Times New Roman" w:hAnsi="Times New Roman" w:cs="Times New Roman"/>
          <w:b/>
          <w:sz w:val="24"/>
          <w:szCs w:val="24"/>
        </w:rPr>
        <w:t>«Ася».</w:t>
      </w:r>
      <w:r w:rsidRPr="00102FC3">
        <w:rPr>
          <w:rFonts w:ascii="Times New Roman" w:hAnsi="Times New Roman" w:cs="Times New Roman"/>
          <w:sz w:val="24"/>
          <w:szCs w:val="24"/>
        </w:rPr>
        <w:t xml:space="preserve"> История любви как основа сюжета повести. Мастерство пейзажных зарисовок. Образ героя-повествователя. «Тургеневская» девушка в повести. Образ Аси. Психологизм и лиризм писателя.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7. М.Е.Салтыков-Щедрин (1ч.)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писателе, редакторе, издателе.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«История одного города»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(отрывок). Художественно-политическая сатира на современные для писателя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4. 7.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Н.С.Лесков (1ч.).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«Старый гений».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Нравственные проблемы рассказа. Защита обездоленных. Сатира на чиновничество. Деталь как средство создания образа в рассказе.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4. 8.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Л.Н.Толстой (3ч.).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Идеал взаимной любви и согласия в обществе.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«После бала».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Идея разделённости двух Россий. Противоречие между сословиями и внутри них. Контраст как средство раскрытия конфликта. Психологизм рассказа. Нравственность в основе поступков героя. Мечта о воссоединении дворянства и народа.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4. 9.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А.П.Чехов (2ч.)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Рассказ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«О любви»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как история об упущенном счастье.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4. 10. </w:t>
      </w:r>
      <w:r w:rsidRPr="00102FC3">
        <w:rPr>
          <w:rFonts w:ascii="Times New Roman" w:hAnsi="Times New Roman" w:cs="Times New Roman"/>
          <w:b/>
          <w:sz w:val="24"/>
          <w:szCs w:val="24"/>
        </w:rPr>
        <w:t>Поэзия родной природы (1ч.)</w:t>
      </w:r>
      <w:r w:rsidRPr="00102FC3">
        <w:rPr>
          <w:rFonts w:ascii="Times New Roman" w:hAnsi="Times New Roman" w:cs="Times New Roman"/>
          <w:sz w:val="24"/>
          <w:szCs w:val="24"/>
        </w:rPr>
        <w:t>.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Из русской литературы 20 века(15 ч)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И. А. Бунин (1ч.).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«Кавказ».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Повествование о любви в различных её состояниях и жизненных ситуациях. Мастерство Бунина-рассказчика. Психологизм прозы писателя. 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5. 2.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А.И.Куприн (2ч.).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Краткий рассказ о писателе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«Куст сирени».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Утверждение согласия и взаимопонимания, любви и счастья в семье. Самоотверженность и находчивость главной героини. 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А. Блок (1ч.).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поэте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«Россия».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>Историческая тема в стихотворении, её современное звучание и смысл.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С. А. Есенин (1ч.).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жизни и творчестве поэта. 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«Пугачёв».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Поэма на историческую тему. Характер Пугачёва. Сопоставление образа предводителя восстания в разных произведениях: в фольклоре, у А.С.Пушкина, у С.А.Есенина. Современность и историческое прошлое в драматической поэме Есенина. 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5. И.С.Шмелёв (1ч.).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Краткий рассказ о писателе (детство, юность, начало творческого пути). 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«Как я стал писателем».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>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5. 6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sz w:val="24"/>
          <w:szCs w:val="24"/>
        </w:rPr>
        <w:t>М.А.Осоргин (1ч.).</w:t>
      </w:r>
      <w:r w:rsidRPr="00102FC3">
        <w:rPr>
          <w:rFonts w:ascii="Times New Roman" w:hAnsi="Times New Roman" w:cs="Times New Roman"/>
          <w:sz w:val="24"/>
          <w:szCs w:val="24"/>
        </w:rPr>
        <w:t xml:space="preserve"> Сочетание фантастики и реальности в рассказе </w:t>
      </w:r>
      <w:r w:rsidRPr="00102FC3">
        <w:rPr>
          <w:rFonts w:ascii="Times New Roman" w:hAnsi="Times New Roman" w:cs="Times New Roman"/>
          <w:b/>
          <w:sz w:val="24"/>
          <w:szCs w:val="24"/>
        </w:rPr>
        <w:t xml:space="preserve">«Пенсне». </w:t>
      </w:r>
      <w:r w:rsidRPr="00102FC3">
        <w:rPr>
          <w:rFonts w:ascii="Times New Roman" w:hAnsi="Times New Roman" w:cs="Times New Roman"/>
          <w:sz w:val="24"/>
          <w:szCs w:val="24"/>
        </w:rPr>
        <w:t xml:space="preserve">Мелочи быта и их психологическое содержание. 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5. 7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«Сатирикон» (1ч.).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Сатирическое изображение исторических событий. Приёмы и способы создания сатирического повествования. Смысл иронического повествования о прошлом и современности.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5. 8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Тэффи «Жизнь и воротник», М. Зощенко «История болезни» (1ч.).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>Сатира и юмор в рассказах.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5. 9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А.Т.Твардовский (2ч.).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писателе.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«Василий Теркин».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Жизнь народа на крутых переломах и поворотах истории в произведениях поэта.Поэтическая энциклопедия Великой Отечественной войны. Тема служения Родине. Новаторский характер В.Тёркина –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Композиция и язык поэмы. Связь фольклора и литературы. Восприятие поэмы читателями-фронтовиками. Оценка поэмы в литературной критике.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5. 10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А.П.Платонов (1ч.)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писателе.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Нравственная проблематика рассказа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«Возвращение».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5. 11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Стихи и песни о Великой Отечественной войне 1941-1945г.г. (1ч.)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Традиции в изображении боевых подвигов народа и военных будней. Героизм воинов, защищающих свою Родину. Лирические и героические песни времён войны, их призывно-воодушевляющий характер. Выражение сокровенных чувств и переживаний солдат в лирических песнях.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5. 12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В.П.Астафьев(1ч.).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«Фотография, на которой меня нет»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. Автобиографический характер рассказа. Отражение реалий  времени в рассказе. Дружеская атмосфера, объединяющая жителей деревни. 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5. 13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Л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ирика 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>русских поэтов и поэтов русского зарубежья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природе и Родине (обзор) (1ч.).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Из зарубежной литературы (4 ч.)</w:t>
      </w:r>
    </w:p>
    <w:p w:rsidR="001E6668" w:rsidRPr="00102FC3" w:rsidRDefault="001E6668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У. Шекспир (1ч.).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писателе. </w:t>
      </w:r>
      <w:r w:rsidRPr="0010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«Ромео и Джульетта».  </w:t>
      </w:r>
      <w:r w:rsidRPr="00102FC3">
        <w:rPr>
          <w:rFonts w:ascii="Times New Roman" w:hAnsi="Times New Roman" w:cs="Times New Roman"/>
          <w:bCs/>
          <w:color w:val="000000"/>
          <w:sz w:val="24"/>
          <w:szCs w:val="24"/>
        </w:rPr>
        <w:t>Семейная вражда и любовь героев. Ромео и Джульетта – символ любви и жертвенности. «Вечные проблемы» в творчестве Шекспира. Конфликт как основа сюжета драматического произведения.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Сонеты 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«Ее глаза на звезды не по</w:t>
      </w: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 xml:space="preserve">хожи...», «Увы, мой стих не блещет новизной…» </w:t>
      </w:r>
      <w:r w:rsidRPr="00102F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Воспевание поэтом любви и дружбы. Сонет как форма лирической поэзии. 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2. Ж.-Б. Мольер. Комедия «Мещанин во дворянстве» (сцены) (1ч.).</w:t>
      </w:r>
      <w:r w:rsidRPr="00102FC3">
        <w:rPr>
          <w:rFonts w:ascii="Times New Roman" w:hAnsi="Times New Roman" w:cs="Times New Roman"/>
          <w:sz w:val="24"/>
          <w:szCs w:val="24"/>
        </w:rPr>
        <w:t xml:space="preserve"> Мольер – великий комедиограф эпохи классицизма. Сатира на дворянство и невежественных буржуа в комедии. Особенности классицизма. Комедийное мастерство Мольера. Общечеловеческий смысл комедии.</w:t>
      </w:r>
    </w:p>
    <w:p w:rsidR="001E6668" w:rsidRPr="00102FC3" w:rsidRDefault="001E6668" w:rsidP="001E6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6. 3.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Дж.Свифт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– сатирик. </w:t>
      </w:r>
      <w:r w:rsidRPr="00102FC3">
        <w:rPr>
          <w:rFonts w:ascii="Times New Roman" w:hAnsi="Times New Roman" w:cs="Times New Roman"/>
          <w:b/>
          <w:color w:val="000000"/>
          <w:sz w:val="24"/>
          <w:szCs w:val="24"/>
        </w:rPr>
        <w:t>«Путешествия Гулливера»</w:t>
      </w:r>
      <w:r w:rsidRPr="00102FC3">
        <w:rPr>
          <w:rFonts w:ascii="Times New Roman" w:hAnsi="Times New Roman" w:cs="Times New Roman"/>
          <w:color w:val="000000"/>
          <w:sz w:val="24"/>
          <w:szCs w:val="24"/>
        </w:rPr>
        <w:t xml:space="preserve">  как сатира на государственное устройство общества.</w:t>
      </w:r>
      <w:r w:rsidRPr="00102FC3">
        <w:rPr>
          <w:rFonts w:ascii="Times New Roman" w:hAnsi="Times New Roman" w:cs="Times New Roman"/>
          <w:b/>
          <w:sz w:val="24"/>
          <w:szCs w:val="24"/>
        </w:rPr>
        <w:t>В.Скотт</w:t>
      </w:r>
      <w:r w:rsidRPr="00102FC3">
        <w:rPr>
          <w:rFonts w:ascii="Times New Roman" w:hAnsi="Times New Roman" w:cs="Times New Roman"/>
          <w:sz w:val="24"/>
          <w:szCs w:val="24"/>
        </w:rPr>
        <w:t xml:space="preserve">. Слово о писателе. </w:t>
      </w:r>
      <w:r w:rsidRPr="00102FC3">
        <w:rPr>
          <w:rFonts w:ascii="Times New Roman" w:hAnsi="Times New Roman" w:cs="Times New Roman"/>
          <w:b/>
          <w:sz w:val="24"/>
          <w:szCs w:val="24"/>
        </w:rPr>
        <w:t>«Айвенго»</w:t>
      </w:r>
      <w:r w:rsidRPr="00102FC3">
        <w:rPr>
          <w:rFonts w:ascii="Times New Roman" w:hAnsi="Times New Roman" w:cs="Times New Roman"/>
          <w:sz w:val="24"/>
          <w:szCs w:val="24"/>
        </w:rPr>
        <w:t xml:space="preserve"> как исторический роман. </w:t>
      </w:r>
      <w:r w:rsidRPr="00102FC3">
        <w:rPr>
          <w:rFonts w:ascii="Times New Roman" w:hAnsi="Times New Roman" w:cs="Times New Roman"/>
          <w:b/>
          <w:sz w:val="24"/>
          <w:szCs w:val="24"/>
        </w:rPr>
        <w:t>(2ч.)</w:t>
      </w: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1E6668" w:rsidRPr="00102FC3" w:rsidRDefault="001E6668" w:rsidP="001E6668">
      <w:pPr>
        <w:tabs>
          <w:tab w:val="center" w:pos="0"/>
        </w:tabs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 xml:space="preserve">1.2.4. </w:t>
      </w:r>
      <w:r w:rsidRPr="00102FC3">
        <w:rPr>
          <w:rFonts w:ascii="Times New Roman" w:hAnsi="Times New Roman" w:cs="Times New Roman"/>
          <w:b/>
          <w:sz w:val="24"/>
          <w:szCs w:val="24"/>
          <w:u w:val="single"/>
        </w:rPr>
        <w:t>Типы учебных занятий</w:t>
      </w:r>
    </w:p>
    <w:p w:rsidR="001E6668" w:rsidRPr="00102FC3" w:rsidRDefault="001E6668" w:rsidP="001E6668">
      <w:pPr>
        <w:pStyle w:val="af"/>
        <w:spacing w:before="0" w:beforeAutospacing="0" w:after="0" w:afterAutospacing="0"/>
        <w:jc w:val="both"/>
      </w:pPr>
      <w:r w:rsidRPr="00102FC3">
        <w:t>              Для реализации поставленной цели и задач планируется использовать в образовательном процессе следующие типы учебных занятий (в основе - традиционная типология, типология уроков С.В.Иванова)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9"/>
        <w:gridCol w:w="8065"/>
      </w:tblGrid>
      <w:tr w:rsidR="001E6668" w:rsidRPr="00102FC3" w:rsidTr="0082690A">
        <w:trPr>
          <w:trHeight w:val="524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учебных занятий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задачи</w:t>
            </w:r>
          </w:p>
        </w:tc>
      </w:tr>
      <w:tr w:rsidR="001E6668" w:rsidRPr="00102FC3" w:rsidTr="0082690A">
        <w:trPr>
          <w:trHeight w:val="539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1. Вводный урок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EE"/>
              </w:rPr>
              <w:t>Создать условия для осознания и осмысления блока новой учебной информации</w:t>
            </w:r>
          </w:p>
        </w:tc>
      </w:tr>
      <w:tr w:rsidR="001E6668" w:rsidRPr="00102FC3" w:rsidTr="0082690A">
        <w:trPr>
          <w:trHeight w:val="524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2. Урок образования понятий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</w:tr>
      <w:tr w:rsidR="001E6668" w:rsidRPr="00102FC3" w:rsidTr="0082690A">
        <w:trPr>
          <w:trHeight w:val="524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3. Урок практической работы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EE"/>
              </w:rPr>
              <w:t>Обеспечить закрепление знаний и способов деятельности воспитанников. Создать содержательные и организационные условия для самостоятельного применения учащимися комплекса знаний и способов деятельности.</w:t>
            </w:r>
          </w:p>
        </w:tc>
      </w:tr>
      <w:tr w:rsidR="001E6668" w:rsidRPr="00102FC3" w:rsidTr="0082690A">
        <w:trPr>
          <w:trHeight w:val="539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4. Комбинированный урок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содержательные и организационные условия для самостоятельного применения учащимися комплекса знаний и способов деятельности</w:t>
            </w:r>
          </w:p>
        </w:tc>
      </w:tr>
      <w:tr w:rsidR="001E6668" w:rsidRPr="00102FC3" w:rsidTr="0082690A">
        <w:trPr>
          <w:trHeight w:val="539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Урок с использованием ТСО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</w:tr>
      <w:tr w:rsidR="001E6668" w:rsidRPr="00102FC3" w:rsidTr="0082690A">
        <w:trPr>
          <w:trHeight w:val="539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6. Урок закрепления знаний, умений, навыков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EE"/>
              </w:rPr>
              <w:t>Организовать деятельность воспитанников по обобщению знаний и способов деятельности. 1.Обеспечить проверку и оценку знаний и способов деятельности воспитанников (контрольное занятие) 2.Организовать деятельность воспитанников по коррекции своих знаний и способов деятельности</w:t>
            </w:r>
          </w:p>
        </w:tc>
      </w:tr>
      <w:tr w:rsidR="001E6668" w:rsidRPr="00102FC3" w:rsidTr="0082690A">
        <w:trPr>
          <w:trHeight w:val="539"/>
        </w:trPr>
        <w:tc>
          <w:tcPr>
            <w:tcW w:w="6269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7. Контрольный урок</w:t>
            </w:r>
          </w:p>
        </w:tc>
        <w:tc>
          <w:tcPr>
            <w:tcW w:w="8065" w:type="dxa"/>
          </w:tcPr>
          <w:p w:rsidR="001E6668" w:rsidRPr="00102FC3" w:rsidRDefault="001E6668" w:rsidP="0082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</w:tr>
    </w:tbl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ab/>
        <w:t>Таким образом, в целях последовательного формирования ключевых учебных компетенций и активизации познавательной деятельности учащихся используются следующие методы:</w:t>
      </w:r>
    </w:p>
    <w:p w:rsidR="001E6668" w:rsidRPr="00102FC3" w:rsidRDefault="001E6668" w:rsidP="001E666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по технологическому обеспечению урока: объяснительно–иллюстративный, частично–поисковый, метод проблемного изложения изучаемого материала;</w:t>
      </w:r>
    </w:p>
    <w:p w:rsidR="001E6668" w:rsidRPr="00102FC3" w:rsidRDefault="001E6668" w:rsidP="001E6668">
      <w:pPr>
        <w:numPr>
          <w:ilvl w:val="0"/>
          <w:numId w:val="11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по функциональному обеспечению урока: методы устного изложения знаний учителем, методы закрепления изучаемого материала, методы самостоятельной работы учащихся по осмыслению и усвоению нового материала, методы учебной работы по применению знаний на практике и выработке умений и навыков, методы проверки и оценки знаний, умений и навыков;</w:t>
      </w:r>
    </w:p>
    <w:p w:rsidR="001E6668" w:rsidRPr="00102FC3" w:rsidRDefault="001E6668" w:rsidP="001E666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по источникам познания – словесный, наглядный, практический;</w:t>
      </w:r>
    </w:p>
    <w:p w:rsidR="001E6668" w:rsidRPr="00102FC3" w:rsidRDefault="001E6668" w:rsidP="001E666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по формированию структуры личности – методы формирования познания, методы формирования поведения, методы формирования чувств.</w:t>
      </w:r>
    </w:p>
    <w:p w:rsidR="001E6668" w:rsidRPr="00102FC3" w:rsidRDefault="001E6668" w:rsidP="001E6668">
      <w:pPr>
        <w:tabs>
          <w:tab w:val="num" w:pos="540"/>
        </w:tabs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ab/>
        <w:t>В организации учебного процесса предусмотрен контроль за уровнем качества знаний учащихся в следующих формах: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- входной контроль – тестовая работа;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>- промежуточный контроль – индивидуальные карточки,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диктанты (используется текст с ошибками),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ab/>
      </w:r>
      <w:r w:rsidRPr="00102FC3">
        <w:rPr>
          <w:rFonts w:ascii="Times New Roman" w:hAnsi="Times New Roman" w:cs="Times New Roman"/>
          <w:sz w:val="24"/>
          <w:szCs w:val="24"/>
        </w:rPr>
        <w:tab/>
      </w:r>
      <w:r w:rsidRPr="00102FC3">
        <w:rPr>
          <w:rFonts w:ascii="Times New Roman" w:hAnsi="Times New Roman" w:cs="Times New Roman"/>
          <w:sz w:val="24"/>
          <w:szCs w:val="24"/>
        </w:rPr>
        <w:tab/>
      </w:r>
      <w:r w:rsidRPr="00102FC3">
        <w:rPr>
          <w:rFonts w:ascii="Times New Roman" w:hAnsi="Times New Roman" w:cs="Times New Roman"/>
          <w:sz w:val="24"/>
          <w:szCs w:val="24"/>
        </w:rPr>
        <w:tab/>
        <w:t xml:space="preserve">    анализ схем, таблиц,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фронтальный устный опрос,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понятийные диктанты,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тематические тесты по изученному блоку;</w:t>
      </w:r>
    </w:p>
    <w:p w:rsidR="001E6668" w:rsidRPr="00102FC3" w:rsidRDefault="001E6668" w:rsidP="001E6668">
      <w:pPr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sz w:val="24"/>
          <w:szCs w:val="24"/>
        </w:rPr>
        <w:lastRenderedPageBreak/>
        <w:t>- итоговый контроль – тестовая работа.</w:t>
      </w:r>
    </w:p>
    <w:p w:rsidR="001E6668" w:rsidRPr="00102FC3" w:rsidRDefault="001E6668" w:rsidP="001E666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02FC3">
        <w:rPr>
          <w:rFonts w:ascii="Times New Roman" w:hAnsi="Times New Roman" w:cs="Times New Roman"/>
          <w:b/>
          <w:sz w:val="24"/>
          <w:szCs w:val="24"/>
        </w:rPr>
        <w:t>.3 Учебно-методическое обеспечение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7"/>
        <w:gridCol w:w="3967"/>
        <w:gridCol w:w="4520"/>
        <w:gridCol w:w="2732"/>
      </w:tblGrid>
      <w:tr w:rsidR="001E6668" w:rsidRPr="00102FC3" w:rsidTr="0082690A">
        <w:trPr>
          <w:trHeight w:val="647"/>
        </w:trPr>
        <w:tc>
          <w:tcPr>
            <w:tcW w:w="1206" w:type="pct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1341" w:type="pct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</w:t>
            </w:r>
          </w:p>
        </w:tc>
        <w:tc>
          <w:tcPr>
            <w:tcW w:w="1528" w:type="pct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материалы</w:t>
            </w:r>
          </w:p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924" w:type="pct"/>
          </w:tcPr>
          <w:p w:rsidR="001E6668" w:rsidRPr="00102FC3" w:rsidRDefault="001E6668" w:rsidP="0082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контроля</w:t>
            </w:r>
          </w:p>
        </w:tc>
      </w:tr>
      <w:tr w:rsidR="001E6668" w:rsidRPr="00102FC3" w:rsidTr="0082690A">
        <w:tc>
          <w:tcPr>
            <w:tcW w:w="1206" w:type="pct"/>
          </w:tcPr>
          <w:p w:rsidR="001E6668" w:rsidRPr="00102FC3" w:rsidRDefault="001E6668" w:rsidP="0082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</w:tcPr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sz w:val="24"/>
                <w:szCs w:val="24"/>
              </w:rPr>
              <w:t>Литература. 8 класс. Учеб.для общеобразоват. учреждений с прил. на электрон. носителе. В 2 ч./ В. П. Полухина, В. Я. Коровина, В. П. Журавлёв, В. И. Коровин; под ред В. Я. Коровиной. – М.: Просвещение, 2011</w:t>
            </w: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sz w:val="24"/>
                <w:szCs w:val="24"/>
              </w:rPr>
              <w:t>Дополнительные пособия:</w:t>
            </w:r>
          </w:p>
          <w:p w:rsidR="001E6668" w:rsidRPr="00102FC3" w:rsidRDefault="001E6668" w:rsidP="008269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color w:val="000000"/>
                <w:sz w:val="24"/>
                <w:szCs w:val="24"/>
              </w:rPr>
              <w:t>Н. В. Егорова Литература 8 класс: Поурочные разработки к учебникам-хрестоматиям В. П. Полухиной и Т. Ф. Курдюмовой. – М.: ВАКО, 2005</w:t>
            </w: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color w:val="000000"/>
                <w:sz w:val="24"/>
                <w:szCs w:val="24"/>
              </w:rPr>
              <w:t>Турьянская Б. И. и др. Литература в7 классе: Урок за уроком. – М.: Русское слово, 1999</w:t>
            </w: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color w:val="000000"/>
                <w:sz w:val="24"/>
                <w:szCs w:val="24"/>
              </w:rPr>
              <w:t>Полухина В. П. Читаем, думаем, спорим: Вопросы и задания по лит.: 8 кл. – М.: Просвещение, 1996</w:t>
            </w: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color w:val="000000"/>
                <w:sz w:val="24"/>
                <w:szCs w:val="24"/>
              </w:rPr>
              <w:t>Полухина В. П. Литература: 8 кл.: Метод.советы. – М.: Просвещение, 2003</w:t>
            </w: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/>
                <w:color w:val="000000"/>
                <w:sz w:val="24"/>
                <w:szCs w:val="24"/>
              </w:rPr>
              <w:t>В. Я. Коровина, В. П. Журавлёв, В. И. Коровин. Фонохрестоматия к учебнику «Литература. 8 класс». – М.: Просвещение, 2011</w:t>
            </w: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1E6668" w:rsidRPr="00102FC3" w:rsidRDefault="001E6668" w:rsidP="0082690A">
            <w:pPr>
              <w:pStyle w:val="a8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1E6668" w:rsidRPr="00102FC3" w:rsidRDefault="001E6668" w:rsidP="00826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pct"/>
          </w:tcPr>
          <w:p w:rsidR="001E6668" w:rsidRPr="00102FC3" w:rsidRDefault="001E6668" w:rsidP="00826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3" w:rsidRDefault="00102FC3" w:rsidP="001E6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668" w:rsidRPr="00102FC3" w:rsidRDefault="001E6668" w:rsidP="00102F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02F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Календарно-тематический план курса   литературы 8   класса</w:t>
      </w:r>
      <w:r w:rsidRPr="00102F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102F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102F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102F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</w:p>
    <w:p w:rsidR="001E6668" w:rsidRPr="00102FC3" w:rsidRDefault="00102FC3" w:rsidP="00102FC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за год </w:t>
      </w:r>
      <w:r w:rsidR="001E6668" w:rsidRPr="00102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ч.</w:t>
      </w:r>
    </w:p>
    <w:tbl>
      <w:tblPr>
        <w:tblW w:w="15309" w:type="dxa"/>
        <w:tblInd w:w="-34" w:type="dxa"/>
        <w:tblLayout w:type="fixed"/>
        <w:tblLook w:val="0000"/>
      </w:tblPr>
      <w:tblGrid>
        <w:gridCol w:w="572"/>
        <w:gridCol w:w="4388"/>
        <w:gridCol w:w="7796"/>
        <w:gridCol w:w="568"/>
        <w:gridCol w:w="993"/>
        <w:gridCol w:w="992"/>
      </w:tblGrid>
      <w:tr w:rsidR="000F169B" w:rsidRPr="00102FC3" w:rsidTr="008B6519">
        <w:trPr>
          <w:cantSplit/>
          <w:trHeight w:hRule="exact" w:val="446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F169B" w:rsidRPr="00102FC3" w:rsidTr="008B6519">
        <w:trPr>
          <w:cantSplit/>
          <w:trHeight w:val="146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left w:val="nil"/>
              <w:bottom w:val="single" w:sz="4" w:space="0" w:color="auto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88A" w:rsidRPr="00102FC3" w:rsidTr="00532D90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nil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88A" w:rsidRPr="00102FC3" w:rsidTr="00532D90">
        <w:trPr>
          <w:trHeight w:val="70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tcBorders>
              <w:left w:val="single" w:sz="4" w:space="0" w:color="000000"/>
            </w:tcBorders>
          </w:tcPr>
          <w:p w:rsidR="0014288A" w:rsidRPr="00102FC3" w:rsidRDefault="0014288A" w:rsidP="0014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литература и история. </w:t>
            </w:r>
          </w:p>
        </w:tc>
        <w:tc>
          <w:tcPr>
            <w:tcW w:w="7796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:rsidR="0014288A" w:rsidRPr="00102FC3" w:rsidRDefault="0014288A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4288A" w:rsidRPr="00102FC3" w:rsidRDefault="0014288A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80"/>
        </w:trPr>
        <w:tc>
          <w:tcPr>
            <w:tcW w:w="13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(2ч.)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2FC3" w:rsidRPr="00102FC3" w:rsidRDefault="00102FC3" w:rsidP="00102F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9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 (исторические и лирические). Частушки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как исторический жанр русской народной прозы. «О Пугачеве». «О покорении Сибири Ермаком»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2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8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«Шемякин суд» как сатирическое произведение 17 века. Действительные и вымышленные 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31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18 века (2ч.+1ч.)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76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Д.И.Фонвизин. Слово о писателе. «Недоросль» (сцены). Сатирическая направленность комедии. Понятие о классицизме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комедии. Проблема воспитания истинного гражданина.Проект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 нравственная проблематика комедии. Говорящие фамилии и имена. Речевые характеристики персонажей как средство создания комической ситуации.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7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комедии “Недоросль”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19 века (32ч.+5ч.)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43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И.А.Крылов. Слово о баснописце. Басни «Лягушки, просящие царя», «Обоз» и их историческая основа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К.Ф.Рылеев. Слово о поэте. Дума как жанр.«Смерть Ермака»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3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Рассказ о писателе. Творческая история романа «Капитанская дочка» («История Пугачевского бунта»). Историческая правда и художественный вымысел в романе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характера и взглядов Петра Гринева. Анализ 1 и 2 глав. Точность и лаконизм пушкинской прозы, роль эпиграфов, особенности композиции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достоинства, нравственного выбора в повести. Гринев и Швабрин. Анализ 3-5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А.С. Пушкин.”Капитанская дочка.” 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Падение Белогорской крепости. Анализ 6 и 7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встречи Гринева и Пугачева. Изображение народной войны и ее вождя. Анализ 8-12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личности Петра Гринева под влиянием «благих потрясений». Утверждение автором нравственных идеалов гуманности, чести и долга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Маши Мироновой, ее душевная стойкость и нравственная красота. Смысл названия повести. Образ Пугачева в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повести «Капитанская дочка». Отношение автора и рассказчика к Пугачеву и народному восстанию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 “Капитанская дочка”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«Пиковая дама». Проблема человека и судьбы. Система образов персонажей в повести. Образ Петербурга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М.Ю.Лермонтов. Жизнь и судьба. Воплощение исторической темы в творчестве Лермонтова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«Мцыри». Мцыри как романтический герой. Воспитание в монастыре. Романтически-условный историзм поэмы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композиции поэмы М.Ю.Лермонтова “Мцыри”.Эпиграф и сюжет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и речь героя как средства выражения авторского оношения ..Смысл финала поэмы.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6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произведению” Мцыри”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«Ревизор» - как социальная комедия «со злостью и солью». История создания комедии и её первой постановки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нравственных и социальных пороков чиновничества в комедии «Ревизор»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 и Хлестаковщина. Мастерство Гоголя в создании образа Хлестакова. Страх перед «ревизором» как основа развития комедийного действия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Чиновники на приеме у «ревизора». Анализ 4-го действия комедии. Мастерство автора в создании речевых характеристик.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Финал комедии, ее идейно-композиционное 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маленького человека в литературе .Повесть Н.В.Гоголя “Шинель”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фантастики в произведениях Н.В.Гоголя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произведению” Ревизор”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7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hAnsi="Times New Roman" w:cs="Times New Roman"/>
                <w:b/>
                <w:sz w:val="24"/>
                <w:szCs w:val="24"/>
              </w:rPr>
              <w:t>Иван Сергеевич Тургенев.Певцы.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И.С.Тургенев: личность, судьба, творчество. Автобиографический характер повести «Ася»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 “История одного города”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 “История одного города”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 “Старый гений”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Л.Н.Толстой. Личность и судьба писателя. Социально-нравственные проблемы в рассказе «После бала»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 После бала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Нравственность в основе поступков героя рассказа Л.Н.Тостого После бала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природы.А.С.Пушкин,М.Ю.Лермонтов,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природы. А.А.ФетМ.Цветаева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А.П.Чехов” О любви”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 А.П.Чехова” О любви”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А.И.Куприн “Куст сирени”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А.А.Блок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48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 .Поэма “Пугачев”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творчеству С.А.Есенина и А.А.Блока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И.С.Шмелев.”Как я стал писателем”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улыбаются.ЖурналСатирикон .Проект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Тэффи.Рассказ “жизнь и воротник”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М.Зощенко.”История болезни”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М.А.Осоргин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Пенсне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 “Василий Теркин”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0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Идейно-художественное и композиционное своеобразие поэмы. Утверждение жизнестойкости, оптимизма и других светлых черт русского национального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поэты о Родине и о природе.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ими Родине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(7 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60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У.Шекспир. Писатель и его время. </w:t>
            </w:r>
            <w:r w:rsidRPr="00102F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«Вечные проблемы» в творчестве Шекспира. Воспевание поэтом любви и дружбы. Сонет как форма лирической поэзии.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«Вечные» проблемы в творчестве Шекспира. Трагедия «Ромео и Джульетта». Конфликт живого чувства и предрассудков, семейная вражда и преданность любящих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Ж.-Б.МольерМольер – великий комедиограф эпохи классицизма. «Мещанин во дворянстве» (сцены). Особенности классицизма. Сатира на дворянство и невежественных буржуа.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Комедийное мастерство Мольера. Общечеловеческий смысл комедии.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В.Скотт. Слово о писателе. «Айвенго» как исторический роман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В.Скотт. Слово о писателе. «Айвенго» как исторический роман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6668" w:rsidRPr="00102FC3" w:rsidRDefault="001E6668" w:rsidP="001E6668">
      <w:pPr>
        <w:jc w:val="both"/>
        <w:rPr>
          <w:rFonts w:ascii="Times New Roman" w:hAnsi="Times New Roman" w:cs="Times New Roman"/>
          <w:sz w:val="24"/>
          <w:szCs w:val="24"/>
        </w:rPr>
        <w:sectPr w:rsidR="001E6668" w:rsidRPr="00102FC3" w:rsidSect="009D0209">
          <w:footerReference w:type="default" r:id="rId7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:rsidR="001E6668" w:rsidRPr="00102FC3" w:rsidRDefault="001E6668" w:rsidP="001E6668">
      <w:pPr>
        <w:jc w:val="both"/>
        <w:rPr>
          <w:rFonts w:ascii="Times New Roman" w:hAnsi="Times New Roman" w:cs="Times New Roman"/>
          <w:sz w:val="24"/>
          <w:szCs w:val="24"/>
        </w:rPr>
        <w:sectPr w:rsidR="001E6668" w:rsidRPr="00102FC3" w:rsidSect="009D0209">
          <w:footerReference w:type="default" r:id="rId8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:rsidR="001F3F7B" w:rsidRPr="00102FC3" w:rsidRDefault="001F3F7B">
      <w:pPr>
        <w:rPr>
          <w:rFonts w:ascii="Times New Roman" w:hAnsi="Times New Roman" w:cs="Times New Roman"/>
          <w:sz w:val="24"/>
          <w:szCs w:val="24"/>
        </w:rPr>
      </w:pPr>
    </w:p>
    <w:sectPr w:rsidR="001F3F7B" w:rsidRPr="00102FC3" w:rsidSect="00227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537" w:rsidRDefault="008B7537">
      <w:pPr>
        <w:spacing w:after="0" w:line="240" w:lineRule="auto"/>
      </w:pPr>
      <w:r>
        <w:separator/>
      </w:r>
    </w:p>
  </w:endnote>
  <w:endnote w:type="continuationSeparator" w:id="1">
    <w:p w:rsidR="008B7537" w:rsidRDefault="008B7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E3C" w:rsidRDefault="008B7537" w:rsidP="00102FC3">
    <w:pPr>
      <w:pStyle w:val="ad"/>
    </w:pPr>
  </w:p>
  <w:p w:rsidR="00A53E3C" w:rsidRDefault="008B7537" w:rsidP="00102FC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E3C" w:rsidRDefault="008B7537" w:rsidP="009D0209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537" w:rsidRDefault="008B7537">
      <w:pPr>
        <w:spacing w:after="0" w:line="240" w:lineRule="auto"/>
      </w:pPr>
      <w:r>
        <w:separator/>
      </w:r>
    </w:p>
  </w:footnote>
  <w:footnote w:type="continuationSeparator" w:id="1">
    <w:p w:rsidR="008B7537" w:rsidRDefault="008B7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6EE5"/>
    <w:multiLevelType w:val="hybridMultilevel"/>
    <w:tmpl w:val="52782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68D"/>
    <w:multiLevelType w:val="multilevel"/>
    <w:tmpl w:val="835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312FE"/>
    <w:multiLevelType w:val="hybridMultilevel"/>
    <w:tmpl w:val="AE687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CF31D2"/>
    <w:multiLevelType w:val="hybridMultilevel"/>
    <w:tmpl w:val="EAD2FC4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FF54C41"/>
    <w:multiLevelType w:val="hybridMultilevel"/>
    <w:tmpl w:val="355EB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FF46D1"/>
    <w:multiLevelType w:val="multilevel"/>
    <w:tmpl w:val="1576C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DDA4F76"/>
    <w:multiLevelType w:val="hybridMultilevel"/>
    <w:tmpl w:val="4C08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900A0F"/>
    <w:multiLevelType w:val="hybridMultilevel"/>
    <w:tmpl w:val="1E70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6594"/>
    <w:multiLevelType w:val="hybridMultilevel"/>
    <w:tmpl w:val="5740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27F"/>
    <w:rsid w:val="000A3ECD"/>
    <w:rsid w:val="000F169B"/>
    <w:rsid w:val="00102FC3"/>
    <w:rsid w:val="0014288A"/>
    <w:rsid w:val="001E6668"/>
    <w:rsid w:val="001F3F7B"/>
    <w:rsid w:val="00406A12"/>
    <w:rsid w:val="00434777"/>
    <w:rsid w:val="005E3EB6"/>
    <w:rsid w:val="007C2FFF"/>
    <w:rsid w:val="0082581F"/>
    <w:rsid w:val="008B6519"/>
    <w:rsid w:val="008B7537"/>
    <w:rsid w:val="00D01F3A"/>
    <w:rsid w:val="00E12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68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66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66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6668"/>
    <w:rPr>
      <w:vertAlign w:val="superscript"/>
    </w:rPr>
  </w:style>
  <w:style w:type="character" w:styleId="a7">
    <w:name w:val="Hyperlink"/>
    <w:uiPriority w:val="99"/>
    <w:semiHidden/>
    <w:unhideWhenUsed/>
    <w:rsid w:val="001E6668"/>
    <w:rPr>
      <w:color w:val="0000FF"/>
      <w:u w:val="single"/>
    </w:rPr>
  </w:style>
  <w:style w:type="paragraph" w:styleId="a8">
    <w:name w:val="No Spacing"/>
    <w:qFormat/>
    <w:rsid w:val="001E66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1E66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E66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6668"/>
  </w:style>
  <w:style w:type="paragraph" w:styleId="ad">
    <w:name w:val="footer"/>
    <w:basedOn w:val="a"/>
    <w:link w:val="ae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6668"/>
  </w:style>
  <w:style w:type="paragraph" w:styleId="af">
    <w:name w:val="Normal (Web)"/>
    <w:basedOn w:val="a"/>
    <w:uiPriority w:val="99"/>
    <w:unhideWhenUsed/>
    <w:rsid w:val="001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68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66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66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6668"/>
    <w:rPr>
      <w:vertAlign w:val="superscript"/>
    </w:rPr>
  </w:style>
  <w:style w:type="character" w:styleId="a7">
    <w:name w:val="Hyperlink"/>
    <w:uiPriority w:val="99"/>
    <w:semiHidden/>
    <w:unhideWhenUsed/>
    <w:rsid w:val="001E6668"/>
    <w:rPr>
      <w:color w:val="0000FF"/>
      <w:u w:val="single"/>
    </w:rPr>
  </w:style>
  <w:style w:type="paragraph" w:styleId="a8">
    <w:name w:val="No Spacing"/>
    <w:qFormat/>
    <w:rsid w:val="001E66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1E66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E66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6668"/>
  </w:style>
  <w:style w:type="paragraph" w:styleId="ad">
    <w:name w:val="footer"/>
    <w:basedOn w:val="a"/>
    <w:link w:val="ae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6668"/>
  </w:style>
  <w:style w:type="paragraph" w:styleId="af">
    <w:name w:val="Normal (Web)"/>
    <w:basedOn w:val="a"/>
    <w:uiPriority w:val="99"/>
    <w:unhideWhenUsed/>
    <w:rsid w:val="001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4565</Words>
  <Characters>26022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7</cp:revision>
  <cp:lastPrinted>2018-10-12T04:19:00Z</cp:lastPrinted>
  <dcterms:created xsi:type="dcterms:W3CDTF">2018-09-06T20:15:00Z</dcterms:created>
  <dcterms:modified xsi:type="dcterms:W3CDTF">2018-10-12T05:08:00Z</dcterms:modified>
</cp:coreProperties>
</file>